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4507AD" w14:paraId="047E69EC" w14:textId="77777777">
        <w:tc>
          <w:tcPr>
            <w:tcW w:w="2127" w:type="dxa"/>
            <w:shd w:val="clear" w:color="auto" w:fill="D71016"/>
          </w:tcPr>
          <w:p w14:paraId="41103C26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26E04331" w14:textId="77777777" w:rsidR="004507AD" w:rsidRDefault="009910D2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Edebiyat Fakültesi Dekanlık Makamı</w:t>
            </w:r>
          </w:p>
        </w:tc>
      </w:tr>
      <w:tr w:rsidR="004507AD" w14:paraId="4E5993AB" w14:textId="77777777">
        <w:tc>
          <w:tcPr>
            <w:tcW w:w="2127" w:type="dxa"/>
            <w:shd w:val="clear" w:color="auto" w:fill="D71016"/>
          </w:tcPr>
          <w:p w14:paraId="00B24247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51A55278" w14:textId="77777777" w:rsidR="004507AD" w:rsidRDefault="009910D2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4507AD" w14:paraId="61412A34" w14:textId="77777777">
        <w:tc>
          <w:tcPr>
            <w:tcW w:w="2127" w:type="dxa"/>
            <w:shd w:val="clear" w:color="auto" w:fill="D71016"/>
          </w:tcPr>
          <w:p w14:paraId="5D82F6C3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04418969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 / Rektör Yardımcısı</w:t>
            </w:r>
          </w:p>
        </w:tc>
      </w:tr>
      <w:tr w:rsidR="004507AD" w14:paraId="362CEE86" w14:textId="77777777">
        <w:tc>
          <w:tcPr>
            <w:tcW w:w="2127" w:type="dxa"/>
            <w:shd w:val="clear" w:color="auto" w:fill="D71016"/>
          </w:tcPr>
          <w:p w14:paraId="1BFCFB6A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5345C1E9" w14:textId="77777777" w:rsidR="004507AD" w:rsidRDefault="009910D2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 Yardımcısı vekâlet eder.</w:t>
            </w:r>
          </w:p>
        </w:tc>
      </w:tr>
    </w:tbl>
    <w:p w14:paraId="74C74D37" w14:textId="77777777" w:rsidR="004507AD" w:rsidRDefault="004507AD">
      <w:pPr>
        <w:pStyle w:val="AralkYok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4507AD" w14:paraId="5C490660" w14:textId="77777777">
        <w:tc>
          <w:tcPr>
            <w:tcW w:w="10065" w:type="dxa"/>
            <w:shd w:val="clear" w:color="auto" w:fill="D71016"/>
          </w:tcPr>
          <w:p w14:paraId="1CEA1C36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4507AD" w14:paraId="5C8FA869" w14:textId="77777777">
        <w:tc>
          <w:tcPr>
            <w:tcW w:w="10065" w:type="dxa"/>
            <w:shd w:val="clear" w:color="auto" w:fill="FFFFFF" w:themeFill="background1"/>
          </w:tcPr>
          <w:p w14:paraId="78868B01" w14:textId="77777777" w:rsidR="004507AD" w:rsidRDefault="009910D2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 doğrultusunda, fakültenin tüm faaliyetlerini etkinlik ve verimlilik esaslarına uygun şekilde yürütmek amacıyla çalışmalar yapmak, Fakültenin vizyon ve misyonuna uygun olarak eğitim-öğr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etim süreçlerini planlamak, yönlendirmek, koordine etmek ve denetlemektir.</w:t>
            </w:r>
          </w:p>
        </w:tc>
      </w:tr>
    </w:tbl>
    <w:p w14:paraId="0E3CB883" w14:textId="77777777" w:rsidR="004507AD" w:rsidRDefault="004507AD"/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4507AD" w14:paraId="0C721108" w14:textId="77777777">
        <w:tc>
          <w:tcPr>
            <w:tcW w:w="10065" w:type="dxa"/>
            <w:shd w:val="clear" w:color="auto" w:fill="D71016"/>
          </w:tcPr>
          <w:p w14:paraId="4A7F3070" w14:textId="77777777" w:rsidR="004507AD" w:rsidRDefault="009910D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4507AD" w14:paraId="1030B8AC" w14:textId="77777777">
        <w:tc>
          <w:tcPr>
            <w:tcW w:w="10065" w:type="dxa"/>
            <w:shd w:val="clear" w:color="auto" w:fill="FFFFFF" w:themeFill="background1"/>
          </w:tcPr>
          <w:p w14:paraId="0F04194E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Sayılı Yüksek Öğretim Kanununda verilen görevleri yapmak,</w:t>
            </w:r>
          </w:p>
          <w:p w14:paraId="2B4B7E0F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Fakülteyi üst düzeyde temsil etmek,</w:t>
            </w:r>
          </w:p>
          <w:p w14:paraId="0A2FCC2F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kurulu ve Fakülte Yönetim Kuruluna başkanlık etmek, kurul kararlarının uygulanmasını sağlamak, </w:t>
            </w:r>
          </w:p>
          <w:p w14:paraId="66B8EC88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birimleri arasında eşgüdümü sağlayarak düzenli ve huzurlu çalışma ortamı oluşturmak, </w:t>
            </w:r>
          </w:p>
          <w:p w14:paraId="5F5705DB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öğretim yılı sonunda ve istendiğinde fakültenin genel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durumu ve işleyişi hakkında Rektörlük Makamına rapor sunmak,</w:t>
            </w:r>
          </w:p>
          <w:p w14:paraId="28888457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 eğitim-öğretimin çağdaş bir anlayışla yürütülmesini sağlamak,</w:t>
            </w:r>
          </w:p>
          <w:p w14:paraId="1849D905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eğitim-öğretim sistemiyle ilgili sorunlarını tespit etmek, çözüm önerileri geliştirmek ve Rektörlük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Makamına iletmek,</w:t>
            </w:r>
          </w:p>
          <w:p w14:paraId="64175F5E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bilimsel araştırma ve yayın etkinliklerini etik kurallar çerçevesinde yürütmek,</w:t>
            </w:r>
          </w:p>
          <w:p w14:paraId="6FB28F15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personeli ile öğrencilerinin sosyal, kültürel ve bilimsel etkinliklere katılımlarını sağlamak,</w:t>
            </w:r>
          </w:p>
          <w:p w14:paraId="30281516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Üniversitenin stratejik planı doğrultusunda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yıllık hedef ve eylem planları yapmak,</w:t>
            </w:r>
          </w:p>
          <w:p w14:paraId="0CBDBB98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fiziki olanaklarını uygun şekilde değerlendirmek ve etkili bir envanter yönetim sistemi oluşturmak, </w:t>
            </w:r>
          </w:p>
          <w:p w14:paraId="65D27E73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Fakültelerin örgütlenme ihtiyaçları doğrultusunda kadroların oluşturulmasına ilişkin öneride bulunmak,</w:t>
            </w:r>
          </w:p>
          <w:p w14:paraId="5749DF83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akültenin insan kaynağı ihtiyaçlarını gerekçesi ile Rektörlük Makamına bildirmek, </w:t>
            </w:r>
          </w:p>
          <w:p w14:paraId="48108758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insan kaynağını etkili ve verimli şekilde yönetmek,</w:t>
            </w:r>
          </w:p>
          <w:p w14:paraId="3D25243E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birimleri ve personeli üzerinde genel gözetim ve denetim görevlerini yerine getirmek,</w:t>
            </w:r>
          </w:p>
          <w:p w14:paraId="54EC403B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faal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iyetlerin sorunsuz yürütülmesi için gerekli görülen hallerde komisyonlar oluşturmak,</w:t>
            </w:r>
          </w:p>
          <w:p w14:paraId="0668EBE2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ile iç ve dış paydaşlar arasındaki ilişkileri geliştirmek,</w:t>
            </w:r>
          </w:p>
          <w:p w14:paraId="022DE56B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Mezunların takip edilmesini ve mezunlarla ilişkilerin güçlendirilmesini sağlamak,</w:t>
            </w:r>
          </w:p>
          <w:p w14:paraId="35C6E2B5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gerçekleştirilen faaliyetlere ilişkin kayıtların eksiksiz tutulmasını sağlamak,</w:t>
            </w:r>
          </w:p>
          <w:p w14:paraId="29F4135F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Fakültenin idari ve akademik personeli için ihtiyaç duyulan alanlarda kurs, seminer ve konferans gibi etkinlikler düzenleyerek Fakültenin sürekli öğrenen bir organizasyon halin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gelmesi için çalışmak, </w:t>
            </w:r>
          </w:p>
          <w:p w14:paraId="1397F749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programların ulusal ve uluslararası akreditasyonu için gerekli çalışmaların yapılmasını sağlamak,</w:t>
            </w:r>
          </w:p>
          <w:p w14:paraId="47F661D8" w14:textId="77777777" w:rsidR="004507AD" w:rsidRDefault="009910D2">
            <w:pPr>
              <w:pStyle w:val="AralkYok"/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Fakültede kalite bilincinin oluşturulup yaygınlaştırılmasını sağlamak, görevi ile ilgili süreçleri Üniversitemiz Kalite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Politikası ve Kalite Yönetim Sistemi çerçevesinde, kalite hedefleri ve prosedürlerine uygun olarak yürütmek ve yürütülmesini sağlamak, </w:t>
            </w:r>
          </w:p>
          <w:p w14:paraId="52146965" w14:textId="77777777" w:rsidR="004507AD" w:rsidRDefault="009910D2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Fakülte yerleşkesinde gerekli güvenlik tedbirlerinin alınmasını sağlamak, </w:t>
            </w:r>
          </w:p>
          <w:p w14:paraId="741C1DEE" w14:textId="77777777" w:rsidR="004507AD" w:rsidRDefault="009910D2">
            <w:pPr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Emrindeki yönetici ve personele iş verme, yön</w:t>
            </w:r>
            <w:r>
              <w:rPr>
                <w:rFonts w:eastAsia="Calibri"/>
              </w:rPr>
              <w:t>lendirme, yaptıkları işleri kontrol etme, düzeltme, gerektiğinde uyarma, bilgi ve rapor isteme yetkisine sahip olmak,</w:t>
            </w:r>
          </w:p>
          <w:p w14:paraId="75B53648" w14:textId="77777777" w:rsidR="004507AD" w:rsidRDefault="009910D2">
            <w:pPr>
              <w:pStyle w:val="AralkYok"/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Emrindeki yönetici ve personeli cezalandırma, ödüllendirme, sicil verme, eğitim verme, işini değiştirme ve izin verme yetkisine sahip olma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k,</w:t>
            </w:r>
          </w:p>
          <w:p w14:paraId="43F06E0E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bulunduğu yönetici veya üst yöneticilerin, görev alanı ile ilgili vereceği diğer işleri iş sağlığı ve güvenliği kurallarına uygun olarak yapılmasını sağlamaktır.</w:t>
            </w:r>
          </w:p>
          <w:p w14:paraId="79BAD956" w14:textId="77777777" w:rsidR="004507AD" w:rsidRDefault="009910D2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yukarıda yazılı olan bütün bu görevleri kanunlara ve yönetmeliklere uygun 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 yerine getirirken Rektöre karşı sorumludur.</w:t>
            </w:r>
          </w:p>
        </w:tc>
      </w:tr>
    </w:tbl>
    <w:p w14:paraId="38295ED9" w14:textId="77777777" w:rsidR="004507AD" w:rsidRDefault="004507AD">
      <w:pPr>
        <w:pStyle w:val="AralkYok"/>
        <w:spacing w:line="276" w:lineRule="auto"/>
        <w:rPr>
          <w:rFonts w:ascii="Cambria" w:hAnsi="Cambria"/>
          <w:sz w:val="24"/>
          <w:szCs w:val="24"/>
        </w:rPr>
      </w:pPr>
    </w:p>
    <w:sectPr w:rsidR="004507AD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E944" w14:textId="77777777" w:rsidR="009910D2" w:rsidRDefault="009910D2">
      <w:r>
        <w:separator/>
      </w:r>
    </w:p>
  </w:endnote>
  <w:endnote w:type="continuationSeparator" w:id="0">
    <w:p w14:paraId="0AC1E524" w14:textId="77777777" w:rsidR="009910D2" w:rsidRDefault="0099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4507AD" w14:paraId="004C4A6E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C30712B" w14:textId="77777777" w:rsidR="004507AD" w:rsidRDefault="009910D2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49725E28" w14:textId="77777777" w:rsidR="004507AD" w:rsidRDefault="009910D2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Edebiyat Fakültesi </w:t>
          </w:r>
        </w:p>
        <w:p w14:paraId="4392EEB6" w14:textId="77777777" w:rsidR="004507AD" w:rsidRDefault="009910D2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76DC8F36" w14:textId="77777777" w:rsidR="004507AD" w:rsidRDefault="004507A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066EF552" w14:textId="77777777" w:rsidR="004507AD" w:rsidRDefault="004507A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69C5F113" w14:textId="77777777" w:rsidR="004507AD" w:rsidRDefault="009910D2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9BE5F22" w14:textId="77777777" w:rsidR="004507AD" w:rsidRDefault="009910D2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Edebiyat Fakültesi </w:t>
          </w:r>
        </w:p>
        <w:p w14:paraId="47549782" w14:textId="77777777" w:rsidR="004507AD" w:rsidRDefault="009910D2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13452F3F" w14:textId="77777777" w:rsidR="004507AD" w:rsidRDefault="004507A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0322F45" w14:textId="77777777" w:rsidR="004507AD" w:rsidRDefault="004507AD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09D001B5" w14:textId="77777777" w:rsidR="004507AD" w:rsidRDefault="004507AD">
    <w:pPr>
      <w:tabs>
        <w:tab w:val="center" w:pos="4536"/>
        <w:tab w:val="right" w:pos="9072"/>
      </w:tabs>
    </w:pPr>
  </w:p>
  <w:p w14:paraId="0BDE2286" w14:textId="77777777" w:rsidR="004507AD" w:rsidRDefault="004507AD">
    <w:pPr>
      <w:pStyle w:val="AltBilgi"/>
    </w:pPr>
  </w:p>
  <w:p w14:paraId="63DF1F26" w14:textId="77777777" w:rsidR="004507AD" w:rsidRDefault="004507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8314" w14:textId="77777777" w:rsidR="009910D2" w:rsidRDefault="009910D2">
      <w:r>
        <w:separator/>
      </w:r>
    </w:p>
  </w:footnote>
  <w:footnote w:type="continuationSeparator" w:id="0">
    <w:p w14:paraId="1AE2135C" w14:textId="77777777" w:rsidR="009910D2" w:rsidRDefault="0099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4507AD" w14:paraId="61422177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B4CB8F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EDA703B" wp14:editId="2D106BEA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F237CA" w14:textId="77777777" w:rsidR="004507AD" w:rsidRDefault="004507A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F53308C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357A67EA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FEN EDEBİYAT FAKÜLTESİ </w:t>
          </w:r>
        </w:p>
        <w:p w14:paraId="33F15BFE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DEKAN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62ECE6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271449" w14:textId="731B120F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024AAB">
            <w:rPr>
              <w:rFonts w:eastAsia="Arial"/>
              <w:color w:val="000000"/>
              <w:sz w:val="18"/>
              <w:szCs w:val="18"/>
            </w:rPr>
            <w:t>47</w:t>
          </w:r>
        </w:p>
      </w:tc>
    </w:tr>
    <w:tr w:rsidR="004507AD" w14:paraId="26737552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0AB01E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13393A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87471A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BF92E7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4507AD" w14:paraId="4B222B23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68969E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66FE58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3852BB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CAA4D3" w14:textId="4F00086D" w:rsidR="004507AD" w:rsidRDefault="00024AA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 w:rsidRPr="00B05479">
            <w:rPr>
              <w:sz w:val="20"/>
            </w:rPr>
            <w:t>03.01.2025</w:t>
          </w:r>
        </w:p>
      </w:tc>
    </w:tr>
    <w:tr w:rsidR="004507AD" w14:paraId="70A2A609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DDBA8C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4A8F15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600D24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E5094D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4507AD" w14:paraId="31CFA23C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C8AA05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2F5A4E" w14:textId="77777777" w:rsidR="004507AD" w:rsidRDefault="004507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A85009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1319C1" w14:textId="77777777" w:rsidR="004507AD" w:rsidRDefault="009910D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058F9638" w14:textId="77777777" w:rsidR="004507AD" w:rsidRDefault="004507AD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19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0"/>
  </w:num>
  <w:num w:numId="19">
    <w:abstractNumId w:val="10"/>
  </w:num>
  <w:num w:numId="20">
    <w:abstractNumId w:val="2"/>
  </w:num>
  <w:num w:numId="21">
    <w:abstractNumId w:val="6"/>
  </w:num>
  <w:num w:numId="22">
    <w:abstractNumId w:val="1"/>
  </w:num>
  <w:num w:numId="2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AD"/>
    <w:rsid w:val="00024AAB"/>
    <w:rsid w:val="004507AD"/>
    <w:rsid w:val="009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A574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19</cp:revision>
  <cp:lastPrinted>2025-02-12T10:12:00Z</cp:lastPrinted>
  <dcterms:created xsi:type="dcterms:W3CDTF">2025-02-03T16:19:00Z</dcterms:created>
  <dcterms:modified xsi:type="dcterms:W3CDTF">2025-04-07T07:38:00Z</dcterms:modified>
</cp:coreProperties>
</file>